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5128" w14:textId="77777777" w:rsidR="00BE6015" w:rsidRDefault="00BE6015" w:rsidP="00BE6015">
      <w:pPr>
        <w:rPr>
          <w:rFonts w:ascii="仿宋" w:eastAsia="仿宋" w:hAnsi="仿宋"/>
          <w:sz w:val="32"/>
          <w:szCs w:val="36"/>
        </w:rPr>
      </w:pPr>
      <w:r w:rsidRPr="000C48E4">
        <w:rPr>
          <w:rFonts w:ascii="仿宋" w:eastAsia="仿宋" w:hAnsi="仿宋" w:hint="eastAsia"/>
          <w:sz w:val="32"/>
          <w:szCs w:val="36"/>
        </w:rPr>
        <w:t>附件：</w:t>
      </w:r>
    </w:p>
    <w:p w14:paraId="66BD4C69" w14:textId="77777777" w:rsidR="00BE6015" w:rsidRPr="000C48E4" w:rsidRDefault="00BE6015" w:rsidP="00BE6015">
      <w:pPr>
        <w:spacing w:line="560" w:lineRule="exact"/>
        <w:rPr>
          <w:rFonts w:ascii="仿宋" w:eastAsia="仿宋" w:hAnsi="仿宋" w:hint="eastAsia"/>
          <w:sz w:val="32"/>
          <w:szCs w:val="36"/>
        </w:rPr>
      </w:pPr>
    </w:p>
    <w:p w14:paraId="07295308" w14:textId="77777777" w:rsidR="00BE6015" w:rsidRPr="00D35749" w:rsidRDefault="00BE6015" w:rsidP="00BE6015">
      <w:pPr>
        <w:widowControl/>
        <w:shd w:val="clear" w:color="auto" w:fill="FFFFFF"/>
        <w:spacing w:afterLines="50" w:after="156" w:line="520" w:lineRule="exact"/>
        <w:ind w:firstLineChars="200" w:firstLine="643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D3574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江苏省自然科学百篇优秀学术成果初评拟推荐论文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160"/>
        <w:gridCol w:w="1943"/>
        <w:gridCol w:w="2205"/>
      </w:tblGrid>
      <w:tr w:rsidR="00BE6015" w14:paraId="6CA58D0A" w14:textId="77777777" w:rsidTr="00E532D5">
        <w:trPr>
          <w:trHeight w:val="626"/>
        </w:trPr>
        <w:tc>
          <w:tcPr>
            <w:tcW w:w="988" w:type="dxa"/>
            <w:vAlign w:val="center"/>
          </w:tcPr>
          <w:p w14:paraId="5763092F" w14:textId="77777777" w:rsidR="00BE6015" w:rsidRPr="00E90A20" w:rsidRDefault="00BE6015" w:rsidP="00E532D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0A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14:paraId="0D644185" w14:textId="77777777" w:rsidR="00BE6015" w:rsidRPr="00E90A20" w:rsidRDefault="00BE6015" w:rsidP="00E532D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0A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943" w:type="dxa"/>
            <w:vAlign w:val="center"/>
          </w:tcPr>
          <w:p w14:paraId="5A323EF1" w14:textId="77777777" w:rsidR="00BE6015" w:rsidRPr="00E90A20" w:rsidRDefault="00BE6015" w:rsidP="00E532D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0A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论文作者</w:t>
            </w:r>
          </w:p>
        </w:tc>
        <w:tc>
          <w:tcPr>
            <w:tcW w:w="2205" w:type="dxa"/>
            <w:vAlign w:val="center"/>
          </w:tcPr>
          <w:p w14:paraId="54A58329" w14:textId="77777777" w:rsidR="00BE6015" w:rsidRPr="00E90A20" w:rsidRDefault="00BE6015" w:rsidP="00E532D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0A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第一作者单位</w:t>
            </w:r>
          </w:p>
        </w:tc>
      </w:tr>
      <w:tr w:rsidR="00BE6015" w14:paraId="46A7F34F" w14:textId="77777777" w:rsidTr="00E532D5">
        <w:tc>
          <w:tcPr>
            <w:tcW w:w="988" w:type="dxa"/>
            <w:vAlign w:val="center"/>
          </w:tcPr>
          <w:p w14:paraId="2620ADF9" w14:textId="77777777" w:rsidR="00BE6015" w:rsidRPr="009A2E96" w:rsidRDefault="00BE6015" w:rsidP="00E532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A2E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p w14:paraId="4EBEEE51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/>
                <w:sz w:val="28"/>
                <w:szCs w:val="28"/>
              </w:rPr>
              <w:t>Polar Compiler: Auto-Generator of Hardware Architectures for Polar Encoders</w:t>
            </w:r>
          </w:p>
        </w:tc>
        <w:tc>
          <w:tcPr>
            <w:tcW w:w="1943" w:type="dxa"/>
            <w:vAlign w:val="center"/>
          </w:tcPr>
          <w:p w14:paraId="0DC9707F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钟志伟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、</w:t>
            </w:r>
            <w:r w:rsidRPr="009A2E96">
              <w:rPr>
                <w:rFonts w:ascii="仿宋" w:eastAsia="仿宋" w:hAnsi="仿宋" w:cs="Times New Roman"/>
                <w:sz w:val="28"/>
                <w:szCs w:val="28"/>
              </w:rPr>
              <w:t>Warren J. Gross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、</w:t>
            </w: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张在琛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、</w:t>
            </w: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尤肖虎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、</w:t>
            </w: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张川</w:t>
            </w:r>
          </w:p>
        </w:tc>
        <w:tc>
          <w:tcPr>
            <w:tcW w:w="2205" w:type="dxa"/>
            <w:vAlign w:val="center"/>
          </w:tcPr>
          <w:p w14:paraId="03ED6E2A" w14:textId="77777777" w:rsidR="00BE6015" w:rsidRPr="009A2E96" w:rsidRDefault="00BE6015" w:rsidP="00E532D5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东南大学</w:t>
            </w:r>
          </w:p>
        </w:tc>
      </w:tr>
      <w:tr w:rsidR="00BE6015" w14:paraId="52C49FD4" w14:textId="77777777" w:rsidTr="00E532D5">
        <w:tc>
          <w:tcPr>
            <w:tcW w:w="988" w:type="dxa"/>
            <w:vAlign w:val="center"/>
          </w:tcPr>
          <w:p w14:paraId="342E046D" w14:textId="77777777" w:rsidR="00BE6015" w:rsidRPr="009A2E96" w:rsidRDefault="00BE6015" w:rsidP="00E532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A2E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14:paraId="646CA48F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/>
                <w:sz w:val="28"/>
                <w:szCs w:val="28"/>
              </w:rPr>
              <w:t xml:space="preserve">Pyramid Vision Transformer: A Versatile </w:t>
            </w:r>
            <w:proofErr w:type="spellStart"/>
            <w:r w:rsidRPr="009A2E96">
              <w:rPr>
                <w:rFonts w:ascii="仿宋" w:eastAsia="仿宋" w:hAnsi="仿宋" w:cs="Times New Roman"/>
                <w:sz w:val="28"/>
                <w:szCs w:val="28"/>
              </w:rPr>
              <w:t>Backbonefor</w:t>
            </w:r>
            <w:proofErr w:type="spellEnd"/>
            <w:r w:rsidRPr="009A2E96">
              <w:rPr>
                <w:rFonts w:ascii="仿宋" w:eastAsia="仿宋" w:hAnsi="仿宋" w:cs="Times New Roman"/>
                <w:sz w:val="28"/>
                <w:szCs w:val="28"/>
              </w:rPr>
              <w:t xml:space="preserve"> Dense Prediction without Convolutions</w:t>
            </w:r>
          </w:p>
        </w:tc>
        <w:tc>
          <w:tcPr>
            <w:tcW w:w="1943" w:type="dxa"/>
            <w:vAlign w:val="center"/>
          </w:tcPr>
          <w:p w14:paraId="36F1EF6C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王文海</w:t>
            </w:r>
          </w:p>
        </w:tc>
        <w:tc>
          <w:tcPr>
            <w:tcW w:w="2205" w:type="dxa"/>
            <w:vAlign w:val="center"/>
          </w:tcPr>
          <w:p w14:paraId="7A7AC42B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南京大学</w:t>
            </w:r>
          </w:p>
        </w:tc>
      </w:tr>
      <w:tr w:rsidR="00BE6015" w14:paraId="16465C33" w14:textId="77777777" w:rsidTr="00E532D5">
        <w:tc>
          <w:tcPr>
            <w:tcW w:w="988" w:type="dxa"/>
            <w:vAlign w:val="center"/>
          </w:tcPr>
          <w:p w14:paraId="5C346BBE" w14:textId="77777777" w:rsidR="00BE6015" w:rsidRPr="009A2E96" w:rsidRDefault="00BE6015" w:rsidP="00E532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A2E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p w14:paraId="62164F28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MIMO无线通信下的逐级编码空移键控调制</w:t>
            </w:r>
          </w:p>
        </w:tc>
        <w:tc>
          <w:tcPr>
            <w:tcW w:w="1943" w:type="dxa"/>
            <w:vAlign w:val="center"/>
          </w:tcPr>
          <w:p w14:paraId="0CE7AA65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吴亮</w:t>
            </w:r>
          </w:p>
        </w:tc>
        <w:tc>
          <w:tcPr>
            <w:tcW w:w="2205" w:type="dxa"/>
            <w:vAlign w:val="center"/>
          </w:tcPr>
          <w:p w14:paraId="2E8097A5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东南大学</w:t>
            </w:r>
          </w:p>
        </w:tc>
      </w:tr>
      <w:tr w:rsidR="00BE6015" w14:paraId="26CA935E" w14:textId="77777777" w:rsidTr="00E532D5">
        <w:tc>
          <w:tcPr>
            <w:tcW w:w="988" w:type="dxa"/>
            <w:vAlign w:val="center"/>
          </w:tcPr>
          <w:p w14:paraId="244BE067" w14:textId="77777777" w:rsidR="00BE6015" w:rsidRPr="009A2E96" w:rsidRDefault="00BE6015" w:rsidP="00E532D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60" w:type="dxa"/>
            <w:vAlign w:val="center"/>
          </w:tcPr>
          <w:p w14:paraId="0DEC9B06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/>
                <w:sz w:val="28"/>
                <w:szCs w:val="28"/>
              </w:rPr>
              <w:t>A Survey of Convolutional Neural Networks: Analysis, Applications, and Prospects</w:t>
            </w:r>
          </w:p>
        </w:tc>
        <w:tc>
          <w:tcPr>
            <w:tcW w:w="1943" w:type="dxa"/>
            <w:vAlign w:val="center"/>
          </w:tcPr>
          <w:p w14:paraId="4903F338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李泽文、刘凡、杨文杰、</w:t>
            </w:r>
            <w:proofErr w:type="gramStart"/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彭</w:t>
            </w:r>
            <w:proofErr w:type="gramEnd"/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守恒、周峻</w:t>
            </w:r>
          </w:p>
        </w:tc>
        <w:tc>
          <w:tcPr>
            <w:tcW w:w="2205" w:type="dxa"/>
            <w:vAlign w:val="center"/>
          </w:tcPr>
          <w:p w14:paraId="37969478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河海大学</w:t>
            </w:r>
          </w:p>
        </w:tc>
      </w:tr>
      <w:tr w:rsidR="00BE6015" w14:paraId="1FB0597F" w14:textId="77777777" w:rsidTr="00E532D5">
        <w:tc>
          <w:tcPr>
            <w:tcW w:w="988" w:type="dxa"/>
            <w:vAlign w:val="center"/>
          </w:tcPr>
          <w:p w14:paraId="44843379" w14:textId="77777777" w:rsidR="00BE6015" w:rsidRPr="009A2E96" w:rsidRDefault="00BE6015" w:rsidP="00E532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60" w:type="dxa"/>
            <w:vAlign w:val="center"/>
          </w:tcPr>
          <w:p w14:paraId="1EB776E3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49A1">
              <w:rPr>
                <w:rFonts w:ascii="仿宋" w:eastAsia="仿宋" w:hAnsi="仿宋" w:cs="Times New Roman" w:hint="eastAsia"/>
                <w:sz w:val="28"/>
                <w:szCs w:val="28"/>
              </w:rPr>
              <w:t>基于强化学习算法的水库优化调度研究</w:t>
            </w:r>
          </w:p>
        </w:tc>
        <w:tc>
          <w:tcPr>
            <w:tcW w:w="1943" w:type="dxa"/>
            <w:vAlign w:val="center"/>
          </w:tcPr>
          <w:p w14:paraId="7F589257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A849A1">
              <w:rPr>
                <w:rFonts w:ascii="仿宋" w:eastAsia="仿宋" w:hAnsi="仿宋" w:cs="Times New Roman" w:hint="eastAsia"/>
                <w:sz w:val="28"/>
                <w:szCs w:val="28"/>
              </w:rPr>
              <w:t>胡鹤轩</w:t>
            </w:r>
            <w:proofErr w:type="gramEnd"/>
            <w:r w:rsidRPr="00A849A1">
              <w:rPr>
                <w:rFonts w:ascii="仿宋" w:eastAsia="仿宋" w:hAnsi="仿宋" w:cs="Times New Roman" w:hint="eastAsia"/>
                <w:sz w:val="28"/>
                <w:szCs w:val="28"/>
              </w:rPr>
              <w:t>，尹苏明，胡强，张晔，胡震云，</w:t>
            </w:r>
            <w:proofErr w:type="gramStart"/>
            <w:r w:rsidRPr="00A849A1">
              <w:rPr>
                <w:rFonts w:ascii="仿宋" w:eastAsia="仿宋" w:hAnsi="仿宋" w:cs="Times New Roman" w:hint="eastAsia"/>
                <w:sz w:val="28"/>
                <w:szCs w:val="28"/>
              </w:rPr>
              <w:t>义崇政</w:t>
            </w:r>
            <w:proofErr w:type="gramEnd"/>
          </w:p>
        </w:tc>
        <w:tc>
          <w:tcPr>
            <w:tcW w:w="2205" w:type="dxa"/>
            <w:vAlign w:val="center"/>
          </w:tcPr>
          <w:p w14:paraId="03F3166F" w14:textId="77777777" w:rsidR="00BE6015" w:rsidRPr="009A2E96" w:rsidRDefault="00BE6015" w:rsidP="00E532D5">
            <w:pPr>
              <w:tabs>
                <w:tab w:val="left" w:pos="7576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A2E96">
              <w:rPr>
                <w:rFonts w:ascii="仿宋" w:eastAsia="仿宋" w:hAnsi="仿宋" w:cs="Times New Roman" w:hint="eastAsia"/>
                <w:sz w:val="28"/>
                <w:szCs w:val="28"/>
              </w:rPr>
              <w:t>河海大学</w:t>
            </w:r>
          </w:p>
        </w:tc>
      </w:tr>
    </w:tbl>
    <w:p w14:paraId="4B662751" w14:textId="77777777" w:rsidR="00BE6015" w:rsidRPr="009A2E96" w:rsidRDefault="00BE6015" w:rsidP="00BE6015">
      <w:pPr>
        <w:rPr>
          <w:rFonts w:ascii="仿宋" w:eastAsia="仿宋" w:hAnsi="仿宋"/>
          <w:sz w:val="24"/>
          <w:szCs w:val="28"/>
        </w:rPr>
      </w:pPr>
    </w:p>
    <w:p w14:paraId="5D4F6191" w14:textId="77777777" w:rsidR="005E55BA" w:rsidRDefault="005E55BA">
      <w:bookmarkStart w:id="0" w:name="_GoBack"/>
      <w:bookmarkEnd w:id="0"/>
    </w:p>
    <w:sectPr w:rsidR="005E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79A00" w14:textId="77777777" w:rsidR="00CA6169" w:rsidRDefault="00CA6169" w:rsidP="00BE6015">
      <w:r>
        <w:separator/>
      </w:r>
    </w:p>
  </w:endnote>
  <w:endnote w:type="continuationSeparator" w:id="0">
    <w:p w14:paraId="750D124A" w14:textId="77777777" w:rsidR="00CA6169" w:rsidRDefault="00CA6169" w:rsidP="00BE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6E52C" w14:textId="77777777" w:rsidR="00CA6169" w:rsidRDefault="00CA6169" w:rsidP="00BE6015">
      <w:r>
        <w:separator/>
      </w:r>
    </w:p>
  </w:footnote>
  <w:footnote w:type="continuationSeparator" w:id="0">
    <w:p w14:paraId="1CDCF975" w14:textId="77777777" w:rsidR="00CA6169" w:rsidRDefault="00CA6169" w:rsidP="00BE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BA"/>
    <w:rsid w:val="005E55BA"/>
    <w:rsid w:val="00BE6015"/>
    <w:rsid w:val="00CA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882C1E-3783-4B25-A928-620889D5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0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015"/>
    <w:rPr>
      <w:sz w:val="18"/>
      <w:szCs w:val="18"/>
    </w:rPr>
  </w:style>
  <w:style w:type="table" w:styleId="a7">
    <w:name w:val="Table Grid"/>
    <w:basedOn w:val="a1"/>
    <w:uiPriority w:val="39"/>
    <w:qFormat/>
    <w:rsid w:val="00BE6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2023-09-25T10:47:00Z</dcterms:created>
  <dcterms:modified xsi:type="dcterms:W3CDTF">2023-09-25T10:48:00Z</dcterms:modified>
</cp:coreProperties>
</file>